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E1B2E"/>
          <w:sz w:val="48"/>
        </w:rPr>
        <w:t>Trustee Board Report Template</w:t>
      </w:r>
    </w:p>
    <w:p>
      <w:r>
        <w:rPr>
          <w:i/>
          <w:color w:val="6E6F8A"/>
          <w:sz w:val="22"/>
        </w:rPr>
        <w:t>A ready-to-fill quarterly report so trustees get a clear, consistent picture every meeting.</w:t>
      </w:r>
    </w:p>
    <w:p>
      <w:r>
        <w:t>Replace the guidance in [brackets] with your figures. Keep it to two pages — trustees read what is short. Delete this line before circulating.</w:t>
      </w:r>
    </w:p>
    <w:p>
      <w:r>
        <w:rPr>
          <w:b/>
          <w:color w:val="0E1B2E"/>
          <w:sz w:val="30"/>
        </w:rPr>
        <w:t>1. Report details</w:t>
      </w:r>
    </w:p>
    <w:p>
      <w:r>
        <w:rPr>
          <w:b/>
        </w:rPr>
        <w:t xml:space="preserve">Charity name:  </w:t>
      </w:r>
      <w:r>
        <w:t>_______________________________</w:t>
      </w:r>
    </w:p>
    <w:p>
      <w:r>
        <w:rPr>
          <w:b/>
        </w:rPr>
        <w:t xml:space="preserve">Reporting period:  </w:t>
      </w:r>
      <w:r>
        <w:t>_______________________________</w:t>
      </w:r>
    </w:p>
    <w:p>
      <w:r>
        <w:rPr>
          <w:b/>
        </w:rPr>
        <w:t xml:space="preserve">Prepared by:  </w:t>
      </w:r>
      <w:r>
        <w:t>_______________________________</w:t>
      </w:r>
    </w:p>
    <w:p>
      <w:r>
        <w:rPr>
          <w:b/>
        </w:rPr>
        <w:t xml:space="preserve">Date of meeting:  </w:t>
      </w:r>
      <w:r>
        <w:t>_______________________________</w:t>
      </w:r>
    </w:p>
    <w:p>
      <w:r>
        <w:rPr>
          <w:b/>
          <w:color w:val="0E1B2E"/>
          <w:sz w:val="30"/>
        </w:rPr>
        <w:t>2. Headline summary</w:t>
      </w:r>
    </w:p>
    <w:p>
      <w:r>
        <w:t>[Three or four sentences: how the quarter went, the single most important thing trustees need to know, and any decision required today.]</w:t>
      </w:r>
    </w:p>
    <w:p>
      <w:r>
        <w:rPr>
          <w:b/>
          <w:color w:val="0E1B2E"/>
          <w:sz w:val="30"/>
        </w:rPr>
        <w:t>3. Fundraising &amp; income</w:t>
      </w:r>
    </w:p>
    <w:p>
      <w:r>
        <w:rPr>
          <w:b/>
          <w:color w:val="1B1D3A"/>
          <w:sz w:val="24"/>
        </w:rPr>
        <w:t>Income this period</w:t>
      </w:r>
    </w:p>
    <w:p>
      <w:pPr>
        <w:pStyle w:val="ListBullet"/>
      </w:pPr>
      <w:r>
        <w:t>Total income: £[ ]  (vs £[ ] same period last year)</w:t>
      </w:r>
    </w:p>
    <w:p>
      <w:pPr>
        <w:pStyle w:val="ListBullet"/>
      </w:pPr>
      <w:r>
        <w:t>Gift Aid claimed / claimable: £[ ]</w:t>
      </w:r>
    </w:p>
    <w:p>
      <w:pPr>
        <w:pStyle w:val="ListBullet"/>
      </w:pPr>
      <w:r>
        <w:t>Best-performing campaign: [name] — £[ ] raised</w:t>
      </w:r>
    </w:p>
    <w:p>
      <w:pPr>
        <w:pStyle w:val="ListBullet"/>
      </w:pPr>
      <w:r>
        <w:t>Donor numbers: [new] new · [lapsed] lapsed · [total] active</w:t>
      </w:r>
    </w:p>
    <w:p>
      <w:r>
        <w:rPr>
          <w:b/>
          <w:color w:val="1B1D3A"/>
          <w:sz w:val="24"/>
        </w:rPr>
        <w:t>Commentary</w:t>
      </w:r>
    </w:p>
    <w:p>
      <w:r>
        <w:t>[What drove the numbers, what's working, what isn't.]</w:t>
      </w:r>
    </w:p>
    <w:p>
      <w:r>
        <w:rPr>
          <w:b/>
          <w:color w:val="0E1B2E"/>
          <w:sz w:val="30"/>
        </w:rPr>
        <w:t>4. Programme / impact</w:t>
      </w:r>
    </w:p>
    <w:p>
      <w:pPr>
        <w:pStyle w:val="ListBullet"/>
      </w:pPr>
      <w:r>
        <w:t>[Key output — e.g. 500 food parcels distributed]</w:t>
      </w:r>
    </w:p>
    <w:p>
      <w:pPr>
        <w:pStyle w:val="ListBullet"/>
      </w:pPr>
      <w:r>
        <w:t>[Beneficiaries reached this period]</w:t>
      </w:r>
    </w:p>
    <w:p>
      <w:pPr>
        <w:pStyle w:val="ListBullet"/>
      </w:pPr>
      <w:r>
        <w:t>[A short story or example that brings the numbers to life]</w:t>
      </w:r>
    </w:p>
    <w:p>
      <w:r>
        <w:rPr>
          <w:b/>
          <w:color w:val="0E1B2E"/>
          <w:sz w:val="30"/>
        </w:rPr>
        <w:t>5. Finance</w:t>
      </w:r>
    </w:p>
    <w:p>
      <w:pPr>
        <w:pStyle w:val="ListBullet"/>
      </w:pPr>
      <w:r>
        <w:t>Reserves: £[ ]  ([ ] months of running costs)</w:t>
      </w:r>
    </w:p>
    <w:p>
      <w:pPr>
        <w:pStyle w:val="ListBullet"/>
      </w:pPr>
      <w:r>
        <w:t>Restricted vs unrestricted position: [ ]</w:t>
      </w:r>
    </w:p>
    <w:p>
      <w:pPr>
        <w:pStyle w:val="ListBullet"/>
      </w:pPr>
      <w:r>
        <w:t>Budget vs actual: [on track / variance and why]</w:t>
      </w:r>
    </w:p>
    <w:p>
      <w:r>
        <w:rPr>
          <w:b/>
          <w:color w:val="0E1B2E"/>
          <w:sz w:val="30"/>
        </w:rPr>
        <w:t>6. Risk &amp; compliance</w:t>
      </w:r>
    </w:p>
    <w:p>
      <w:pPr>
        <w:pStyle w:val="ListBullet"/>
      </w:pPr>
      <w:r>
        <w:t>Charity Commission filings: [up to date / due date]</w:t>
      </w:r>
    </w:p>
    <w:p>
      <w:pPr>
        <w:pStyle w:val="ListBullet"/>
      </w:pPr>
      <w:r>
        <w:t>Data protection (GDPR): [any incidents / SARs / review status]</w:t>
      </w:r>
    </w:p>
    <w:p>
      <w:pPr>
        <w:pStyle w:val="ListBullet"/>
      </w:pPr>
      <w:r>
        <w:t>Safeguarding: [status / any concerns]</w:t>
      </w:r>
    </w:p>
    <w:p>
      <w:pPr>
        <w:pStyle w:val="ListBullet"/>
      </w:pPr>
      <w:r>
        <w:t>Top risk on the register this quarter: [ ]</w:t>
      </w:r>
    </w:p>
    <w:p>
      <w:r>
        <w:rPr>
          <w:b/>
          <w:color w:val="0E1B2E"/>
          <w:sz w:val="30"/>
        </w:rPr>
        <w:t>7. Decisions requested</w:t>
      </w:r>
    </w:p>
    <w:p>
      <w:r>
        <w:t>[List clearly what you need trustees to approve or decide today.]</w:t>
      </w:r>
    </w:p>
    <w:p>
      <w:r>
        <w:rPr>
          <w:b/>
        </w:rPr>
        <w:t xml:space="preserve">Decision 1:  </w:t>
      </w:r>
      <w:r>
        <w:t>_______________________________</w:t>
      </w:r>
    </w:p>
    <w:p>
      <w:r>
        <w:rPr>
          <w:b/>
        </w:rPr>
        <w:t xml:space="preserve">Decision 2:  </w:t>
      </w:r>
      <w:r>
        <w:t>_______________________________</w:t>
      </w:r>
    </w:p>
    <w:p>
      <w:r>
        <w:rPr>
          <w:b/>
          <w:color w:val="0E1B2E"/>
          <w:sz w:val="30"/>
        </w:rPr>
        <w:t>8. Looking ahead</w:t>
      </w:r>
    </w:p>
    <w:p>
      <w:r>
        <w:t>[Priorities for next quarter and any dates trustees should hold.]</w:t>
      </w:r>
    </w:p>
    <w:p/>
    <w:p>
      <w:r>
        <w:rPr>
          <w:i/>
          <w:color w:val="6E6F8A"/>
          <w:sz w:val="16"/>
        </w:rPr>
        <w:t>Prepared with the Techno Serve Solutions charity toolkit.  info@technoservesolutions.com  ·  +44 7429 466754  ·  technoservesolutions.com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2C2E55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